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A24EF8" w:rsidR="001C1E78" w:rsidP="001C1E78" w:rsidRDefault="001C1E78" w14:paraId="7BF83812" w14:textId="1FB9AD33">
      <w:pPr>
        <w:rPr>
          <w:sz w:val="32"/>
          <w:szCs w:val="32"/>
        </w:rPr>
      </w:pPr>
      <w:r w:rsidRPr="282E1EB5" w:rsidR="001C1E78">
        <w:rPr>
          <w:sz w:val="32"/>
          <w:szCs w:val="32"/>
        </w:rPr>
        <w:t xml:space="preserve">EO </w:t>
      </w:r>
      <w:r w:rsidRPr="282E1EB5" w:rsidR="5FBE623C">
        <w:rPr>
          <w:sz w:val="32"/>
          <w:szCs w:val="32"/>
        </w:rPr>
        <w:t>001.04</w:t>
      </w:r>
      <w:r w:rsidRPr="282E1EB5" w:rsidR="001C1E78">
        <w:rPr>
          <w:sz w:val="32"/>
          <w:szCs w:val="32"/>
        </w:rPr>
        <w:t xml:space="preserve"> </w:t>
      </w:r>
      <w:r w:rsidRPr="282E1EB5" w:rsidR="001C1E78">
        <w:rPr>
          <w:sz w:val="32"/>
          <w:szCs w:val="32"/>
        </w:rPr>
        <w:t xml:space="preserve">- </w:t>
      </w:r>
      <w:r w:rsidRPr="282E1EB5" w:rsidR="28FC9C5B">
        <w:rPr>
          <w:sz w:val="32"/>
          <w:szCs w:val="32"/>
        </w:rPr>
        <w:t>Analyze Data Networking</w:t>
      </w:r>
    </w:p>
    <w:p w:rsidRPr="00976FCC" w:rsidR="001C1E78" w:rsidP="001C1E78" w:rsidRDefault="00A23F24" w14:paraId="7C8C15C1" w14:textId="68A37677">
      <w:pPr>
        <w:pStyle w:val="Style1"/>
        <w:rPr>
          <w:rFonts w:ascii="Times New Roman" w:hAnsi="Times New Roman" w:cs="Times New Roman"/>
        </w:rPr>
      </w:pPr>
      <w:r w:rsidRPr="282E1EB5" w:rsidR="28FC9C5B">
        <w:rPr>
          <w:rFonts w:ascii="Times New Roman" w:hAnsi="Times New Roman" w:cs="Times New Roman"/>
        </w:rPr>
        <w:t>001.04.01</w:t>
      </w:r>
      <w:r w:rsidRPr="282E1EB5" w:rsidR="001C1E78">
        <w:rPr>
          <w:rFonts w:ascii="Times New Roman" w:hAnsi="Times New Roman" w:cs="Times New Roman"/>
        </w:rPr>
        <w:t xml:space="preserve">- </w:t>
      </w:r>
      <w:r w:rsidRPr="282E1EB5" w:rsidR="1CC6EC53">
        <w:rPr>
          <w:rFonts w:ascii="Times New Roman" w:hAnsi="Times New Roman" w:cs="Times New Roman"/>
        </w:rPr>
        <w:t>Describe Internet Protocol</w:t>
      </w:r>
    </w:p>
    <w:tbl>
      <w:tblPr>
        <w:tblStyle w:val="TableGrid"/>
        <w:tblW w:w="9360" w:type="dxa"/>
        <w:tblInd w:w="-5" w:type="dxa"/>
        <w:tblLook w:val="04A0" w:firstRow="1" w:lastRow="0" w:firstColumn="1" w:lastColumn="0" w:noHBand="0" w:noVBand="1"/>
      </w:tblPr>
      <w:tblGrid>
        <w:gridCol w:w="1435"/>
        <w:gridCol w:w="1355"/>
        <w:gridCol w:w="1525"/>
        <w:gridCol w:w="1627"/>
        <w:gridCol w:w="3418"/>
      </w:tblGrid>
      <w:tr w:rsidR="001C1E78" w:rsidTr="7CE215D8" w14:paraId="3149A2C5" w14:textId="77777777">
        <w:trPr>
          <w:trHeight w:val="360"/>
        </w:trPr>
        <w:tc>
          <w:tcPr>
            <w:tcW w:w="5942" w:type="dxa"/>
            <w:gridSpan w:val="4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651" w:rsidR="001C1E78" w:rsidP="00FC5622" w:rsidRDefault="001C1E78" w14:paraId="252B79D6" w14:textId="77777777">
            <w:pPr>
              <w:rPr>
                <w:szCs w:val="24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Conditions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5FF" w:rsidR="001C1E78" w:rsidP="00FC5622" w:rsidRDefault="001C1E78" w14:paraId="0FEDCFCD" w14:textId="77777777">
            <w:pPr>
              <w:rPr>
                <w:color w:val="BFBFBF" w:themeColor="background1" w:themeShade="BF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Sequence</w:t>
            </w:r>
          </w:p>
        </w:tc>
      </w:tr>
      <w:tr w:rsidR="001C1E78" w:rsidTr="7CE215D8" w14:paraId="5F4828B0" w14:textId="77777777">
        <w:trPr>
          <w:trHeight w:val="315"/>
        </w:trPr>
        <w:tc>
          <w:tcPr>
            <w:tcW w:w="5942" w:type="dxa"/>
            <w:gridSpan w:val="4"/>
            <w:tcBorders>
              <w:top w:val="nil"/>
              <w:bottom w:val="single" w:color="auto" w:sz="4" w:space="0"/>
            </w:tcBorders>
            <w:tcMar/>
          </w:tcPr>
          <w:p w:rsidRPr="00C21E62" w:rsidR="001C1E78" w:rsidP="282E1EB5" w:rsidRDefault="001C1E78" w14:paraId="70F63B5A" w14:textId="404E1F7B">
            <w:pPr>
              <w:rPr>
                <w:lang w:val="en-CA"/>
              </w:rPr>
            </w:pPr>
            <w:r w:rsidRPr="57C561E7" w:rsidR="7FC1868B">
              <w:rPr>
                <w:lang w:val="en-CA"/>
              </w:rPr>
              <w:t>Classroom with Workstations and Projector</w:t>
            </w:r>
          </w:p>
        </w:tc>
        <w:tc>
          <w:tcPr>
            <w:tcW w:w="3418" w:type="dxa"/>
            <w:tcBorders>
              <w:top w:val="nil"/>
              <w:bottom w:val="single" w:color="auto" w:sz="4" w:space="0"/>
            </w:tcBorders>
            <w:tcMar/>
          </w:tcPr>
          <w:p w:rsidRPr="00C21E62" w:rsidR="001C1E78" w:rsidP="282E1EB5" w:rsidRDefault="001C1E78" w14:paraId="314FD918" w14:textId="46BB681A">
            <w:pPr>
              <w:rPr>
                <w:lang w:val="en-CA"/>
              </w:rPr>
            </w:pPr>
            <w:r w:rsidRPr="4F35F845" w:rsidR="1E7C448F">
              <w:rPr>
                <w:lang w:val="en-CA"/>
              </w:rPr>
              <w:t>After</w:t>
            </w:r>
            <w:r w:rsidRPr="4F35F845" w:rsidR="7FC1868B">
              <w:rPr>
                <w:lang w:val="en-CA"/>
              </w:rPr>
              <w:t xml:space="preserve"> EO 001.0</w:t>
            </w:r>
            <w:r w:rsidRPr="4F35F845" w:rsidR="73BA92AE">
              <w:rPr>
                <w:lang w:val="en-CA"/>
              </w:rPr>
              <w:t>3</w:t>
            </w:r>
          </w:p>
        </w:tc>
      </w:tr>
      <w:tr w:rsidR="001C1E78" w:rsidTr="7CE215D8" w14:paraId="75A98749" w14:textId="77777777">
        <w:trPr>
          <w:trHeight w:val="410"/>
        </w:trPr>
        <w:tc>
          <w:tcPr>
            <w:tcW w:w="2790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651" w:rsidR="001C1E78" w:rsidP="00FC5622" w:rsidRDefault="001C1E78" w14:paraId="6E4DBFE7" w14:textId="77777777">
            <w:pPr>
              <w:rPr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 xml:space="preserve">Time </w:t>
            </w:r>
          </w:p>
        </w:tc>
        <w:tc>
          <w:tcPr>
            <w:tcW w:w="3152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41851" w:rsidR="001C1E78" w:rsidP="00FC5622" w:rsidRDefault="001C1E78" w14:paraId="37C7E433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Classification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5FF" w:rsidR="001C1E78" w:rsidP="00FC5622" w:rsidRDefault="001C1E78" w14:paraId="0A8A45EF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Instructor</w:t>
            </w:r>
          </w:p>
        </w:tc>
      </w:tr>
      <w:tr w:rsidR="001C1E78" w:rsidTr="7CE215D8" w14:paraId="09C24574" w14:textId="77777777">
        <w:trPr>
          <w:trHeight w:val="225"/>
        </w:trPr>
        <w:tc>
          <w:tcPr>
            <w:tcW w:w="2790" w:type="dxa"/>
            <w:gridSpan w:val="2"/>
            <w:tcBorders>
              <w:top w:val="nil"/>
            </w:tcBorders>
            <w:tcMar/>
          </w:tcPr>
          <w:p w:rsidRPr="00C21E62" w:rsidR="001C1E78" w:rsidP="282E1EB5" w:rsidRDefault="001C1E78" w14:paraId="03B7F4D5" w14:textId="173DEB43">
            <w:pPr>
              <w:rPr>
                <w:lang w:val="en-CA"/>
              </w:rPr>
            </w:pPr>
            <w:r w:rsidRPr="282E1EB5" w:rsidR="003376D9">
              <w:rPr>
                <w:lang w:val="en-CA"/>
              </w:rPr>
              <w:t>50 Minutes</w:t>
            </w:r>
          </w:p>
        </w:tc>
        <w:tc>
          <w:tcPr>
            <w:tcW w:w="3152" w:type="dxa"/>
            <w:gridSpan w:val="2"/>
            <w:tcBorders>
              <w:top w:val="nil"/>
            </w:tcBorders>
            <w:tcMar/>
          </w:tcPr>
          <w:p w:rsidRPr="00C21E62" w:rsidR="001C1E78" w:rsidP="282E1EB5" w:rsidRDefault="001C1E78" w14:paraId="433845DA" w14:textId="6619B3CE">
            <w:pPr>
              <w:rPr>
                <w:lang w:val="en-CA"/>
              </w:rPr>
            </w:pPr>
            <w:r w:rsidRPr="282E1EB5" w:rsidR="003376D9">
              <w:rPr>
                <w:lang w:val="en-CA"/>
              </w:rPr>
              <w:t>Unclassified</w:t>
            </w:r>
          </w:p>
        </w:tc>
        <w:tc>
          <w:tcPr>
            <w:tcW w:w="3418" w:type="dxa"/>
            <w:tcBorders>
              <w:top w:val="nil"/>
            </w:tcBorders>
            <w:tcMar/>
          </w:tcPr>
          <w:p w:rsidRPr="00C21E62" w:rsidR="001C1E78" w:rsidP="282E1EB5" w:rsidRDefault="001C1E78" w14:paraId="60DC980E" w14:textId="189EF0DD">
            <w:pPr>
              <w:rPr>
                <w:lang w:val="en-CA"/>
              </w:rPr>
            </w:pPr>
            <w:r w:rsidRPr="282E1EB5" w:rsidR="003376D9">
              <w:rPr>
                <w:lang w:val="en-CA"/>
              </w:rPr>
              <w:t>TDL 300 Qualified Instructor</w:t>
            </w:r>
          </w:p>
        </w:tc>
      </w:tr>
      <w:tr w:rsidR="001C1E78" w:rsidTr="7CE215D8" w14:paraId="7E2AA73F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7CEF29FC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7CE215D8" w14:paraId="636B8D0E" w14:textId="77777777">
        <w:trPr>
          <w:trHeight w:val="368"/>
        </w:trPr>
        <w:tc>
          <w:tcPr>
            <w:tcW w:w="5942" w:type="dxa"/>
            <w:gridSpan w:val="4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A4672F" w:rsidR="001C1E78" w:rsidP="00FC5622" w:rsidRDefault="001C1E78" w14:paraId="455F2215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Learning Objectives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A4672F" w:rsidR="001C1E78" w:rsidP="00FC5622" w:rsidRDefault="001C1E78" w14:paraId="6DAB65C1" w14:textId="77777777">
            <w:pPr>
              <w:rPr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Method</w:t>
            </w:r>
          </w:p>
        </w:tc>
      </w:tr>
      <w:tr w:rsidR="001C1E78" w:rsidTr="7CE215D8" w14:paraId="6A5D6628" w14:textId="77777777">
        <w:trPr>
          <w:trHeight w:val="510"/>
        </w:trPr>
        <w:tc>
          <w:tcPr>
            <w:tcW w:w="5942" w:type="dxa"/>
            <w:gridSpan w:val="4"/>
            <w:tcBorders>
              <w:top w:val="nil"/>
            </w:tcBorders>
            <w:tcMar/>
          </w:tcPr>
          <w:p w:rsidR="001C1E78" w:rsidP="282E1EB5" w:rsidRDefault="001C1E78" w14:paraId="300F3A50" w14:textId="737F687B">
            <w:pPr>
              <w:rPr>
                <w:lang w:val="en-CA"/>
              </w:rPr>
            </w:pPr>
            <w:r w:rsidRPr="282E1EB5" w:rsidR="001C1E78">
              <w:rPr>
                <w:lang w:val="en-CA"/>
              </w:rPr>
              <w:t>1)</w:t>
            </w:r>
            <w:r w:rsidRPr="282E1EB5" w:rsidR="2C28CB00">
              <w:rPr>
                <w:lang w:val="en-CA"/>
              </w:rPr>
              <w:t xml:space="preserve"> IPv4</w:t>
            </w:r>
          </w:p>
          <w:p w:rsidRPr="004178B8" w:rsidR="001C1E78" w:rsidP="282E1EB5" w:rsidRDefault="001C1E78" w14:paraId="477EB1CB" w14:textId="4545FBA5">
            <w:pPr>
              <w:rPr>
                <w:lang w:val="en-CA"/>
              </w:rPr>
            </w:pPr>
            <w:r w:rsidRPr="282E1EB5" w:rsidR="001C1E78">
              <w:rPr>
                <w:lang w:val="en-CA"/>
              </w:rPr>
              <w:t xml:space="preserve">2) </w:t>
            </w:r>
            <w:r w:rsidRPr="282E1EB5" w:rsidR="24C5C1A1">
              <w:rPr>
                <w:lang w:val="en-CA"/>
              </w:rPr>
              <w:t>IPv6</w:t>
            </w:r>
          </w:p>
          <w:p w:rsidRPr="004178B8" w:rsidR="001C1E78" w:rsidP="282E1EB5" w:rsidRDefault="001C1E78" w14:paraId="7A417D5F" w14:textId="3D2E0C2F">
            <w:pPr>
              <w:pStyle w:val="Normal"/>
              <w:rPr>
                <w:lang w:val="en-CA"/>
              </w:rPr>
            </w:pPr>
            <w:r w:rsidRPr="282E1EB5" w:rsidR="24C5C1A1">
              <w:rPr>
                <w:lang w:val="en-CA"/>
              </w:rPr>
              <w:t>3) Subnet Masks</w:t>
            </w:r>
          </w:p>
          <w:p w:rsidRPr="004178B8" w:rsidR="001C1E78" w:rsidP="282E1EB5" w:rsidRDefault="001C1E78" w14:paraId="533CDBF0" w14:textId="07AF64CF">
            <w:pPr>
              <w:pStyle w:val="Normal"/>
              <w:rPr>
                <w:lang w:val="en-CA"/>
              </w:rPr>
            </w:pPr>
            <w:r w:rsidRPr="282E1EB5" w:rsidR="24C5C1A1">
              <w:rPr>
                <w:lang w:val="en-CA"/>
              </w:rPr>
              <w:t>4) Port Numbers</w:t>
            </w:r>
          </w:p>
        </w:tc>
        <w:tc>
          <w:tcPr>
            <w:tcW w:w="3418" w:type="dxa"/>
            <w:tcBorders>
              <w:top w:val="nil"/>
            </w:tcBorders>
            <w:tcMar/>
          </w:tcPr>
          <w:p w:rsidRPr="00ED7D0A" w:rsidR="001C1E78" w:rsidP="282E1EB5" w:rsidRDefault="001C1E78" w14:paraId="41A6DEBB" w14:textId="4D15C263">
            <w:pPr>
              <w:pStyle w:val="ListParagraph"/>
              <w:numPr>
                <w:ilvl w:val="0"/>
                <w:numId w:val="10"/>
              </w:numPr>
              <w:ind w:left="329" w:hanging="283"/>
              <w:rPr>
                <w:lang w:val="en-CA"/>
              </w:rPr>
            </w:pPr>
            <w:r w:rsidRPr="282E1EB5" w:rsidR="24C5C1A1">
              <w:rPr>
                <w:lang w:val="en-CA"/>
              </w:rPr>
              <w:t>Reading Assignment</w:t>
            </w:r>
          </w:p>
          <w:p w:rsidRPr="00ED7D0A" w:rsidR="001C1E78" w:rsidP="282E1EB5" w:rsidRDefault="001C1E78" w14:paraId="73752BAB" w14:textId="0DB885BE">
            <w:pPr>
              <w:pStyle w:val="ListParagraph"/>
              <w:numPr>
                <w:ilvl w:val="0"/>
                <w:numId w:val="10"/>
              </w:numPr>
              <w:ind w:left="329" w:hanging="283"/>
              <w:rPr>
                <w:lang w:val="en-CA"/>
              </w:rPr>
            </w:pPr>
            <w:r w:rsidRPr="282E1EB5" w:rsidR="24C5C1A1">
              <w:rPr>
                <w:lang w:val="en-CA"/>
              </w:rPr>
              <w:t>Interactive Lecture</w:t>
            </w:r>
          </w:p>
          <w:p w:rsidRPr="00ED7D0A" w:rsidR="001C1E78" w:rsidP="282E1EB5" w:rsidRDefault="001C1E78" w14:paraId="670490A5" w14:textId="01429BE7">
            <w:pPr>
              <w:pStyle w:val="ListParagraph"/>
              <w:numPr>
                <w:ilvl w:val="0"/>
                <w:numId w:val="10"/>
              </w:numPr>
              <w:ind w:left="329" w:hanging="283"/>
              <w:rPr>
                <w:lang w:val="en-CA"/>
              </w:rPr>
            </w:pPr>
            <w:r w:rsidRPr="282E1EB5" w:rsidR="24C5C1A1">
              <w:rPr>
                <w:lang w:val="en-CA"/>
              </w:rPr>
              <w:t>Confirmation Questions</w:t>
            </w:r>
          </w:p>
          <w:p w:rsidRPr="00ED7D0A" w:rsidR="001C1E78" w:rsidP="282E1EB5" w:rsidRDefault="001C1E78" w14:paraId="60CE6DF6" w14:textId="568D6BCF">
            <w:pPr>
              <w:pStyle w:val="ListParagraph"/>
              <w:numPr>
                <w:ilvl w:val="0"/>
                <w:numId w:val="10"/>
              </w:numPr>
              <w:ind w:left="329" w:hanging="283"/>
              <w:rPr>
                <w:lang w:val="en-CA"/>
              </w:rPr>
            </w:pPr>
            <w:r w:rsidRPr="282E1EB5" w:rsidR="24C5C1A1">
              <w:rPr>
                <w:lang w:val="en-CA"/>
              </w:rPr>
              <w:t>Best Summary</w:t>
            </w:r>
          </w:p>
        </w:tc>
      </w:tr>
      <w:tr w:rsidR="001C1E78" w:rsidTr="7CE215D8" w14:paraId="5471D973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1C250D09" w14:textId="77777777">
            <w:pPr>
              <w:tabs>
                <w:tab w:val="left" w:pos="3240"/>
              </w:tabs>
              <w:rPr>
                <w:sz w:val="16"/>
                <w:szCs w:val="16"/>
                <w:lang w:val="en-CA"/>
              </w:rPr>
            </w:pPr>
          </w:p>
        </w:tc>
      </w:tr>
      <w:tr w:rsidR="001C1E78" w:rsidTr="7CE215D8" w14:paraId="32B6B5A9" w14:textId="77777777">
        <w:tc>
          <w:tcPr>
            <w:tcW w:w="1435" w:type="dxa"/>
            <w:tcBorders>
              <w:bottom w:val="single" w:color="auto" w:sz="4" w:space="0"/>
              <w:right w:val="nil"/>
            </w:tcBorders>
            <w:shd w:val="clear" w:color="auto" w:fill="F2F2F2" w:themeFill="background1" w:themeFillShade="F2"/>
            <w:tcMar/>
          </w:tcPr>
          <w:p w:rsidRPr="00941851" w:rsidR="001C1E78" w:rsidP="00FC5622" w:rsidRDefault="001C1E78" w14:paraId="2EB0000C" w14:textId="77777777">
            <w:pPr>
              <w:rPr>
                <w:b/>
                <w:sz w:val="32"/>
                <w:szCs w:val="32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Scenario</w:t>
            </w:r>
          </w:p>
        </w:tc>
        <w:tc>
          <w:tcPr>
            <w:tcW w:w="7925" w:type="dxa"/>
            <w:gridSpan w:val="4"/>
            <w:tcBorders>
              <w:left w:val="nil"/>
              <w:bottom w:val="single" w:color="auto" w:sz="4" w:space="0"/>
            </w:tcBorders>
            <w:tcMar/>
            <w:vAlign w:val="center"/>
          </w:tcPr>
          <w:p w:rsidRPr="005E7D58" w:rsidR="001C1E78" w:rsidP="00FC5622" w:rsidRDefault="001C1E78" w14:paraId="30FE9C16" w14:textId="6977FEE1">
            <w:pPr>
              <w:rPr>
                <w:lang w:val="en-CA"/>
              </w:rPr>
            </w:pPr>
            <w:r w:rsidRPr="282E1EB5" w:rsidR="240D32E5">
              <w:rPr>
                <w:lang w:val="en-CA"/>
              </w:rPr>
              <w:t>Nil</w:t>
            </w:r>
          </w:p>
        </w:tc>
      </w:tr>
      <w:tr w:rsidR="001C1E78" w:rsidTr="7CE215D8" w14:paraId="2DED0E7D" w14:textId="77777777">
        <w:tc>
          <w:tcPr>
            <w:tcW w:w="1435" w:type="dxa"/>
            <w:tcBorders>
              <w:right w:val="nil"/>
            </w:tcBorders>
            <w:shd w:val="clear" w:color="auto" w:fill="F2F2F2" w:themeFill="background1" w:themeFillShade="F2"/>
            <w:tcMar/>
          </w:tcPr>
          <w:p w:rsidR="001C1E78" w:rsidP="00FC5622" w:rsidRDefault="001C1E78" w14:paraId="2663DAAE" w14:textId="77777777">
            <w:pPr>
              <w:rPr>
                <w:b/>
                <w:sz w:val="32"/>
                <w:szCs w:val="32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Activity</w:t>
            </w:r>
          </w:p>
          <w:p w:rsidRPr="00941851" w:rsidR="001C1E78" w:rsidP="00FC5622" w:rsidRDefault="001C1E78" w14:paraId="5FC90739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Steps</w:t>
            </w:r>
          </w:p>
        </w:tc>
        <w:tc>
          <w:tcPr>
            <w:tcW w:w="7925" w:type="dxa"/>
            <w:gridSpan w:val="4"/>
            <w:tcBorders>
              <w:left w:val="nil"/>
            </w:tcBorders>
            <w:tcMar/>
          </w:tcPr>
          <w:p w:rsidR="001C1E78" w:rsidP="2D5170A1" w:rsidRDefault="001C1E78" w14:paraId="31D7573F" w14:textId="2A831110">
            <w:pPr>
              <w:pStyle w:val="CommentText"/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2D5170A1" w:rsidR="68947C58">
              <w:rPr>
                <w:rFonts w:ascii="Times" w:hAnsi="Times" w:eastAsia="Times" w:cs="Times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Introduction </w:t>
            </w:r>
            <w:r w:rsidRPr="2D5170A1" w:rsidR="68947C58"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–  </w:t>
            </w:r>
          </w:p>
          <w:p w:rsidR="2D5170A1" w:rsidP="2D5170A1" w:rsidRDefault="2D5170A1" w14:paraId="488B12B7" w14:textId="7195D1B0">
            <w:pPr>
              <w:pStyle w:val="CommentText"/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</w:p>
          <w:p w:rsidR="001C1E78" w:rsidP="2D5170A1" w:rsidRDefault="001C1E78" w14:paraId="07F46B5A" w14:textId="28DF6F0F">
            <w:pPr>
              <w:pStyle w:val="ListParagraph"/>
              <w:numPr>
                <w:ilvl w:val="0"/>
                <w:numId w:val="18"/>
              </w:numPr>
              <w:bidi w:val="0"/>
              <w:spacing w:before="0" w:beforeAutospacing="off" w:after="0" w:afterAutospacing="off" w:line="259" w:lineRule="auto"/>
              <w:ind w:right="0"/>
              <w:jc w:val="left"/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2D5170A1" w:rsidR="68947C58"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This is a basic introduction of standard Internet Protocol in general.</w:t>
            </w:r>
          </w:p>
          <w:p w:rsidR="001C1E78" w:rsidP="282E1EB5" w:rsidRDefault="001C1E78" w14:paraId="2615C28F" w14:textId="03EBA773">
            <w:pPr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</w:p>
          <w:p w:rsidR="001C1E78" w:rsidP="2D5170A1" w:rsidRDefault="001C1E78" w14:paraId="28769154" w14:textId="441C6FF0">
            <w:pPr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2D5170A1" w:rsidR="68947C58">
              <w:rPr>
                <w:rFonts w:ascii="Times" w:hAnsi="Times" w:eastAsia="Times" w:cs="Times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Activity - </w:t>
            </w:r>
          </w:p>
          <w:p w:rsidR="001C1E78" w:rsidP="2D5170A1" w:rsidRDefault="001C1E78" w14:paraId="59C4CCB0" w14:textId="4709E15A">
            <w:pPr>
              <w:pStyle w:val="Normal"/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</w:p>
          <w:p w:rsidR="001C1E78" w:rsidP="7CE215D8" w:rsidRDefault="001C1E78" w14:paraId="0CD531D4" w14:textId="099D6BBF">
            <w:pPr>
              <w:pStyle w:val="ListParagraph"/>
              <w:numPr>
                <w:ilvl w:val="0"/>
                <w:numId w:val="18"/>
              </w:numPr>
              <w:ind w:right="0"/>
              <w:jc w:val="left"/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7CE215D8" w:rsidR="68947C58"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Instructor will deliver an interactive lecture for LOs 1, 2, 3 and 4 to include confirmation questions at the end to solidify the knowledge.</w:t>
            </w:r>
          </w:p>
          <w:p w:rsidR="001C1E78" w:rsidP="7CE215D8" w:rsidRDefault="001C1E78" w14:paraId="4E4A9E07" w14:textId="33938CB8">
            <w:pPr>
              <w:pStyle w:val="ListParagraph"/>
              <w:numPr>
                <w:ilvl w:val="0"/>
                <w:numId w:val="18"/>
              </w:numPr>
              <w:ind w:right="0"/>
              <w:jc w:val="left"/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7CE215D8" w:rsidR="68947C58"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Instructor will conduct confirmation activity using </w:t>
            </w:r>
            <w:r w:rsidRPr="7CE215D8" w:rsidR="68947C58"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auto"/>
                <w:sz w:val="24"/>
                <w:szCs w:val="24"/>
                <w:lang w:val="en-US"/>
              </w:rPr>
              <w:t xml:space="preserve">document </w:t>
            </w:r>
            <w:r w:rsidRPr="7CE215D8" w:rsidR="25002DB1"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auto"/>
                <w:sz w:val="24"/>
                <w:szCs w:val="24"/>
                <w:lang w:val="en-US"/>
              </w:rPr>
              <w:t>EO 001.04.01 - Internet Protocol.ppt</w:t>
            </w:r>
          </w:p>
          <w:p w:rsidR="001C1E78" w:rsidP="282E1EB5" w:rsidRDefault="001C1E78" w14:paraId="680F550B" w14:textId="60FC8850">
            <w:pPr>
              <w:ind w:left="1080"/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282E1EB5" w:rsidR="68947C58"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    </w:t>
            </w:r>
          </w:p>
          <w:p w:rsidR="001C1E78" w:rsidP="2D5170A1" w:rsidRDefault="001C1E78" w14:paraId="5FB536D3" w14:textId="47816E19">
            <w:pPr>
              <w:jc w:val="left"/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2D5170A1" w:rsidR="68947C58">
              <w:rPr>
                <w:rFonts w:ascii="Times" w:hAnsi="Times" w:eastAsia="Times" w:cs="Times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Conclusion</w:t>
            </w:r>
            <w:r w:rsidRPr="2D5170A1" w:rsidR="68947C58"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 –</w:t>
            </w:r>
          </w:p>
          <w:p w:rsidR="001C1E78" w:rsidP="2D5170A1" w:rsidRDefault="001C1E78" w14:paraId="3CA1E13E" w14:textId="4073D562">
            <w:pPr>
              <w:jc w:val="left"/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</w:p>
          <w:p w:rsidR="001C1E78" w:rsidP="7CE215D8" w:rsidRDefault="001C1E78" w14:paraId="6E769406" w14:textId="3F63A230">
            <w:pPr>
              <w:pStyle w:val="ListParagraph"/>
              <w:numPr>
                <w:ilvl w:val="0"/>
                <w:numId w:val="18"/>
              </w:numPr>
              <w:jc w:val="left"/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7CE215D8" w:rsidR="60B0DF93"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E</w:t>
            </w:r>
            <w:r w:rsidRPr="7CE215D8" w:rsidR="68947C58">
              <w:rPr>
                <w:rFonts w:ascii="Times" w:hAnsi="Times" w:eastAsia="Times" w:cs="Times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ach student will conduct best summary activity where they will summarize their main takeaways from the lesson.</w:t>
            </w:r>
          </w:p>
          <w:p w:rsidRPr="00E70B70" w:rsidR="001C1E78" w:rsidP="00FC5622" w:rsidRDefault="001C1E78" w14:paraId="5619916E" w14:textId="77777777">
            <w:pPr>
              <w:rPr>
                <w:lang w:val="en-CA"/>
              </w:rPr>
            </w:pPr>
          </w:p>
        </w:tc>
      </w:tr>
      <w:tr w:rsidR="001C1E78" w:rsidTr="7CE215D8" w14:paraId="2AD89FC7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7A51AFF7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7CE215D8" w14:paraId="70C34815" w14:textId="77777777">
        <w:trPr>
          <w:trHeight w:val="350"/>
        </w:trPr>
        <w:tc>
          <w:tcPr>
            <w:tcW w:w="4315" w:type="dxa"/>
            <w:gridSpan w:val="3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C91225" w:rsidR="001C1E78" w:rsidP="00FC5622" w:rsidRDefault="001C1E78" w14:paraId="5376514F" w14:textId="77777777">
            <w:pPr>
              <w:rPr>
                <w:szCs w:val="24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R</w:t>
            </w:r>
            <w:r w:rsidRPr="00941851">
              <w:rPr>
                <w:b/>
                <w:sz w:val="32"/>
                <w:szCs w:val="32"/>
                <w:lang w:val="en-CA"/>
              </w:rPr>
              <w:t>esources</w:t>
            </w:r>
          </w:p>
        </w:tc>
        <w:tc>
          <w:tcPr>
            <w:tcW w:w="5045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C91225" w:rsidR="001C1E78" w:rsidP="00FC5622" w:rsidRDefault="001C1E78" w14:paraId="7D1A307E" w14:textId="77777777">
            <w:pPr>
              <w:rPr>
                <w:b/>
                <w:szCs w:val="24"/>
                <w:lang w:val="en-CA"/>
              </w:rPr>
            </w:pPr>
            <w:r w:rsidRPr="003E557B">
              <w:rPr>
                <w:b/>
                <w:sz w:val="32"/>
                <w:szCs w:val="32"/>
                <w:lang w:val="en-CA"/>
              </w:rPr>
              <w:t>References</w:t>
            </w:r>
          </w:p>
        </w:tc>
      </w:tr>
      <w:tr w:rsidR="001C1E78" w:rsidTr="7CE215D8" w14:paraId="19811960" w14:textId="77777777">
        <w:trPr>
          <w:trHeight w:val="510"/>
        </w:trPr>
        <w:tc>
          <w:tcPr>
            <w:tcW w:w="4315" w:type="dxa"/>
            <w:gridSpan w:val="3"/>
            <w:tcBorders>
              <w:top w:val="nil"/>
            </w:tcBorders>
            <w:tcMar/>
          </w:tcPr>
          <w:p w:rsidR="001C1E78" w:rsidP="282E1EB5" w:rsidRDefault="001C1E78" w14:paraId="0EB146A4" w14:textId="5FB0936D">
            <w:pPr>
              <w:rPr>
                <w:lang w:val="en-CA"/>
              </w:rPr>
            </w:pPr>
            <w:r w:rsidRPr="282E1EB5" w:rsidR="001C1E78">
              <w:rPr>
                <w:lang w:val="en-CA"/>
              </w:rPr>
              <w:t>1)</w:t>
            </w:r>
            <w:r w:rsidRPr="282E1EB5" w:rsidR="0452A04A">
              <w:rPr>
                <w:lang w:val="en-CA"/>
              </w:rPr>
              <w:t xml:space="preserve"> Power Point Slides</w:t>
            </w:r>
          </w:p>
          <w:p w:rsidRPr="004178B8" w:rsidR="001C1E78" w:rsidP="282E1EB5" w:rsidRDefault="001C1E78" w14:paraId="39C78BDB" w14:textId="71A9B56F">
            <w:pPr>
              <w:rPr>
                <w:lang w:val="en-CA"/>
              </w:rPr>
            </w:pPr>
            <w:r w:rsidRPr="282E1EB5" w:rsidR="001C1E78">
              <w:rPr>
                <w:lang w:val="en-CA"/>
              </w:rPr>
              <w:t xml:space="preserve">2) </w:t>
            </w:r>
            <w:r w:rsidRPr="282E1EB5" w:rsidR="21E3BCB5">
              <w:rPr>
                <w:lang w:val="en-CA"/>
              </w:rPr>
              <w:t>TDL Workbook</w:t>
            </w:r>
          </w:p>
          <w:p w:rsidRPr="004178B8" w:rsidR="001C1E78" w:rsidP="282E1EB5" w:rsidRDefault="001C1E78" w14:paraId="34100A40" w14:textId="5567A344">
            <w:pPr>
              <w:pStyle w:val="Normal"/>
              <w:rPr>
                <w:lang w:val="en-CA"/>
              </w:rPr>
            </w:pPr>
            <w:r w:rsidRPr="282E1EB5" w:rsidR="21E3BCB5">
              <w:rPr>
                <w:lang w:val="en-CA"/>
              </w:rPr>
              <w:t>3) Confirmation Questions</w:t>
            </w:r>
          </w:p>
          <w:p w:rsidRPr="004178B8" w:rsidR="001C1E78" w:rsidP="282E1EB5" w:rsidRDefault="001C1E78" w14:paraId="41EFC28B" w14:textId="1A921A37">
            <w:pPr>
              <w:pStyle w:val="Normal"/>
              <w:rPr>
                <w:lang w:val="en-CA"/>
              </w:rPr>
            </w:pPr>
            <w:r w:rsidRPr="282E1EB5" w:rsidR="21E3BCB5">
              <w:rPr>
                <w:lang w:val="en-CA"/>
              </w:rPr>
              <w:t>4) TDL Tool Kit</w:t>
            </w:r>
          </w:p>
        </w:tc>
        <w:tc>
          <w:tcPr>
            <w:tcW w:w="5045" w:type="dxa"/>
            <w:gridSpan w:val="2"/>
            <w:tcBorders>
              <w:top w:val="nil"/>
            </w:tcBorders>
            <w:tcMar/>
          </w:tcPr>
          <w:p w:rsidRPr="004178B8" w:rsidR="001C1E78" w:rsidP="47DA628F" w:rsidRDefault="001C1E78" w14:paraId="1AAE5FBC" w14:textId="57B88E2F">
            <w:pPr>
              <w:rPr>
                <w:lang w:val="en-CA"/>
              </w:rPr>
            </w:pPr>
            <w:r w:rsidRPr="47DA628F" w:rsidR="001C1E78">
              <w:rPr>
                <w:lang w:val="en-CA"/>
              </w:rPr>
              <w:t>1</w:t>
            </w:r>
            <w:r w:rsidRPr="47DA628F" w:rsidR="001C1E78">
              <w:rPr>
                <w:lang w:val="en-CA"/>
              </w:rPr>
              <w:t>)</w:t>
            </w:r>
            <w:r w:rsidRPr="47DA628F" w:rsidR="14A79A1C">
              <w:rPr>
                <w:lang w:val="en-CA"/>
              </w:rPr>
              <w:t xml:space="preserve"> COMPTIA A+</w:t>
            </w:r>
          </w:p>
          <w:p w:rsidRPr="004178B8" w:rsidR="001C1E78" w:rsidP="47DA628F" w:rsidRDefault="001C1E78" w14:paraId="724A186F" w14:textId="3C9B0192">
            <w:pPr>
              <w:pStyle w:val="Normal"/>
              <w:rPr>
                <w:lang w:val="en-CA"/>
              </w:rPr>
            </w:pPr>
            <w:r w:rsidRPr="47DA628F" w:rsidR="14A79A1C">
              <w:rPr>
                <w:lang w:val="en-CA"/>
              </w:rPr>
              <w:t>2) COMPTIA Network +</w:t>
            </w:r>
          </w:p>
          <w:p w:rsidRPr="004178B8" w:rsidR="001C1E78" w:rsidP="418F2A26" w:rsidRDefault="001C1E78" w14:paraId="7E7E082E" w14:textId="0D0E33F6">
            <w:pPr>
              <w:pStyle w:val="Normal"/>
              <w:rPr>
                <w:lang w:val="en-CA"/>
              </w:rPr>
            </w:pPr>
            <w:r w:rsidRPr="418F2A26" w:rsidR="14A79A1C">
              <w:rPr>
                <w:lang w:val="en-CA"/>
              </w:rPr>
              <w:t>3) Various internet sources</w:t>
            </w:r>
          </w:p>
          <w:p w:rsidRPr="004178B8" w:rsidR="001C1E78" w:rsidP="47DA628F" w:rsidRDefault="001C1E78" w14:paraId="78A97F2F" w14:textId="2EB6EF59">
            <w:pPr>
              <w:pStyle w:val="Normal"/>
              <w:rPr>
                <w:lang w:val="en-CA"/>
              </w:rPr>
            </w:pPr>
            <w:r w:rsidRPr="418F2A26" w:rsidR="730C4351">
              <w:rPr>
                <w:lang w:val="en-CA"/>
              </w:rPr>
              <w:t>4) AIT Manual</w:t>
            </w:r>
          </w:p>
        </w:tc>
      </w:tr>
      <w:tr w:rsidR="001C1E78" w:rsidTr="7CE215D8" w14:paraId="76A7E61F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08B72F8D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7CE215D8" w14:paraId="477EEFCA" w14:textId="77777777">
        <w:tblPrEx>
          <w:tblBorders>
            <w:insideH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auto" w:sz="4" w:space="0"/>
              <w:bottom w:val="nil"/>
            </w:tcBorders>
            <w:shd w:val="clear" w:color="auto" w:fill="F2F2F2" w:themeFill="background1" w:themeFillShade="F2"/>
            <w:tcMar/>
          </w:tcPr>
          <w:p w:rsidRPr="00B81474" w:rsidR="001C1E78" w:rsidP="00FC5622" w:rsidRDefault="001C1E78" w14:paraId="2234326B" w14:textId="77777777">
            <w:pPr>
              <w:rPr>
                <w:b/>
                <w:sz w:val="32"/>
                <w:szCs w:val="32"/>
                <w:lang w:val="en-CA"/>
              </w:rPr>
            </w:pPr>
            <w:r w:rsidRPr="00B81474">
              <w:rPr>
                <w:b/>
                <w:sz w:val="32"/>
                <w:szCs w:val="32"/>
                <w:lang w:val="en-CA"/>
              </w:rPr>
              <w:t xml:space="preserve">Notes to </w:t>
            </w:r>
            <w:r>
              <w:rPr>
                <w:b/>
                <w:sz w:val="32"/>
                <w:szCs w:val="32"/>
                <w:lang w:val="en-CA"/>
              </w:rPr>
              <w:t>I</w:t>
            </w:r>
            <w:r w:rsidRPr="00B81474">
              <w:rPr>
                <w:b/>
                <w:sz w:val="32"/>
                <w:szCs w:val="32"/>
                <w:lang w:val="en-CA"/>
              </w:rPr>
              <w:t>nstructor</w:t>
            </w:r>
          </w:p>
        </w:tc>
      </w:tr>
      <w:tr w:rsidR="001C1E78" w:rsidTr="7CE215D8" w14:paraId="08963BFB" w14:textId="77777777">
        <w:tblPrEx>
          <w:tblBorders>
            <w:insideH w:val="none" w:color="auto" w:sz="0" w:space="0"/>
          </w:tblBorders>
        </w:tblPrEx>
        <w:tc>
          <w:tcPr>
            <w:tcW w:w="9360" w:type="dxa"/>
            <w:gridSpan w:val="5"/>
            <w:tcBorders>
              <w:top w:val="nil"/>
              <w:bottom w:val="single" w:color="auto" w:sz="4" w:space="0"/>
            </w:tcBorders>
            <w:tcMar/>
          </w:tcPr>
          <w:p w:rsidRPr="00C21E62" w:rsidR="001C1E78" w:rsidP="282E1EB5" w:rsidRDefault="001C1E78" w14:paraId="2174BD5F" w14:textId="08725CEC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eastAsia="Times New Roman" w:cs="Times New Roman"/>
                <w:sz w:val="24"/>
                <w:szCs w:val="24"/>
                <w:lang w:val="en-CA"/>
              </w:rPr>
            </w:pPr>
            <w:r w:rsidRPr="282E1EB5" w:rsidR="68C13285">
              <w:rPr>
                <w:lang w:val="en-CA"/>
              </w:rPr>
              <w:t>Refer to AIT Manual for best practices to conduct Best Summary.</w:t>
            </w:r>
          </w:p>
          <w:p w:rsidRPr="00C21E62" w:rsidR="001C1E78" w:rsidP="282E1EB5" w:rsidRDefault="001C1E78" w14:paraId="6BC1E5B5" w14:textId="4DE6798D">
            <w:pPr>
              <w:pStyle w:val="ListParagraph"/>
              <w:numPr>
                <w:ilvl w:val="0"/>
                <w:numId w:val="17"/>
              </w:numPr>
              <w:rPr>
                <w:sz w:val="24"/>
                <w:szCs w:val="24"/>
                <w:lang w:val="en-CA"/>
              </w:rPr>
            </w:pPr>
            <w:r w:rsidRPr="282E1EB5" w:rsidR="68C13285">
              <w:rPr>
                <w:lang w:val="en-CA"/>
              </w:rPr>
              <w:t xml:space="preserve">Data Networking can be a very complex subject. Keep discussions and points to the basic level and ensure </w:t>
            </w:r>
            <w:r w:rsidRPr="282E1EB5" w:rsidR="68C13285">
              <w:rPr>
                <w:lang w:val="en-CA"/>
              </w:rPr>
              <w:t>you</w:t>
            </w:r>
            <w:r w:rsidRPr="282E1EB5" w:rsidR="68C13285">
              <w:rPr>
                <w:lang w:val="en-CA"/>
              </w:rPr>
              <w:t xml:space="preserve"> understand the subject prior to delivering the lecture.</w:t>
            </w:r>
          </w:p>
        </w:tc>
      </w:tr>
    </w:tbl>
    <w:p w:rsidR="001C1E78" w:rsidP="001C1E78" w:rsidRDefault="001C1E78" w14:paraId="0687BCF7" w14:textId="77777777">
      <w:pPr>
        <w:rPr>
          <w:lang w:val="en-CA"/>
        </w:rPr>
      </w:pPr>
    </w:p>
    <w:p w:rsidRPr="004829C5" w:rsidR="003D2FD1" w:rsidP="003D2FD1" w:rsidRDefault="003D2FD1" w14:paraId="5FA6E576" w14:textId="7D841E99">
      <w:pPr>
        <w:rPr>
          <w:szCs w:val="24"/>
        </w:rPr>
      </w:pPr>
    </w:p>
    <w:sectPr w:rsidRPr="004829C5" w:rsidR="003D2FD1" w:rsidSect="00CE24E9">
      <w:pgSz w:w="12240" w:h="15840" w:orient="portrait"/>
      <w:pgMar w:top="1440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33125" w:rsidP="00655A3C" w:rsidRDefault="00C33125" w14:paraId="1417D0FF" w14:textId="77777777">
      <w:r>
        <w:separator/>
      </w:r>
    </w:p>
  </w:endnote>
  <w:endnote w:type="continuationSeparator" w:id="0">
    <w:p w:rsidR="00C33125" w:rsidP="00655A3C" w:rsidRDefault="00C33125" w14:paraId="167D3CF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egoe UI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33125" w:rsidP="00655A3C" w:rsidRDefault="00C33125" w14:paraId="1BFDC6C8" w14:textId="77777777">
      <w:r>
        <w:separator/>
      </w:r>
    </w:p>
  </w:footnote>
  <w:footnote w:type="continuationSeparator" w:id="0">
    <w:p w:rsidR="00C33125" w:rsidP="00655A3C" w:rsidRDefault="00C33125" w14:paraId="5F942FFF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xmlns:w="http://schemas.openxmlformats.org/wordprocessingml/2006/main" w:abstractNumId="17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6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5">
    <w:multiLevelType xmlns:w="http://schemas.openxmlformats.org/wordprocessingml/2006/main" w:val="hybridMultilevel"/>
    <w:lvl xmlns:w="http://schemas.openxmlformats.org/wordprocessingml/2006/main" w:ilvl="0">
      <w:start w:val="1"/>
      <w:numFmt w:val="lowerLetter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4">
    <w:multiLevelType xmlns:w="http://schemas.openxmlformats.org/wordprocessingml/2006/main" w:val="hybridMultilevel"/>
    <w:lvl xmlns:w="http://schemas.openxmlformats.org/wordprocessingml/2006/main" w:ilvl="0">
      <w:start w:val="1"/>
      <w:numFmt w:val="lowerLetter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0F2E1685"/>
    <w:multiLevelType w:val="hybridMultilevel"/>
    <w:tmpl w:val="CB564EFA"/>
    <w:lvl w:ilvl="0" w:tplc="5E58E78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754571"/>
    <w:multiLevelType w:val="hybridMultilevel"/>
    <w:tmpl w:val="8FC29BCC"/>
    <w:lvl w:ilvl="0" w:tplc="597EB10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19AB6B4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C2DADDF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B3A702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BCAC0E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772B72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3AC166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B480F8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F88C7B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2F41F6F"/>
    <w:multiLevelType w:val="hybridMultilevel"/>
    <w:tmpl w:val="D938B6E2"/>
    <w:lvl w:ilvl="0">
      <w:start w:val="1"/>
      <w:numFmt w:val="decimal"/>
      <w:lvlText w:val="%1."/>
      <w:lvlJc w:val="left"/>
      <w:pPr>
        <w:ind w:left="501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1" w:hanging="1800"/>
      </w:pPr>
      <w:rPr>
        <w:rFonts w:hint="default"/>
      </w:rPr>
    </w:lvl>
  </w:abstractNum>
  <w:abstractNum w:abstractNumId="3" w15:restartNumberingAfterBreak="0">
    <w:nsid w:val="29473138"/>
    <w:multiLevelType w:val="hybridMultilevel"/>
    <w:tmpl w:val="EF948B7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F10A6A"/>
    <w:multiLevelType w:val="hybridMultilevel"/>
    <w:tmpl w:val="CFB8468E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C56E86"/>
    <w:multiLevelType w:val="hybridMultilevel"/>
    <w:tmpl w:val="8E9C5DF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41913"/>
    <w:multiLevelType w:val="hybridMultilevel"/>
    <w:tmpl w:val="2460EF22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6E095F"/>
    <w:multiLevelType w:val="hybridMultilevel"/>
    <w:tmpl w:val="48320D2A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4BFE08D2"/>
    <w:multiLevelType w:val="hybridMultilevel"/>
    <w:tmpl w:val="13422766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797761"/>
    <w:multiLevelType w:val="hybridMultilevel"/>
    <w:tmpl w:val="3746E17A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A63C11"/>
    <w:multiLevelType w:val="hybridMultilevel"/>
    <w:tmpl w:val="103C0A0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A80462"/>
    <w:multiLevelType w:val="hybridMultilevel"/>
    <w:tmpl w:val="13422766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8F4BF0"/>
    <w:multiLevelType w:val="hybridMultilevel"/>
    <w:tmpl w:val="F21CDCDA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1F5610"/>
    <w:multiLevelType w:val="hybridMultilevel"/>
    <w:tmpl w:val="E17A97F8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">
    <w:abstractNumId w:val="1"/>
  </w:num>
  <w:num w:numId="2">
    <w:abstractNumId w:val="4"/>
  </w:num>
  <w:num w:numId="3">
    <w:abstractNumId w:val="0"/>
  </w:num>
  <w:num w:numId="4">
    <w:abstractNumId w:val="13"/>
  </w:num>
  <w:num w:numId="5">
    <w:abstractNumId w:val="10"/>
  </w:num>
  <w:num w:numId="6">
    <w:abstractNumId w:val="9"/>
  </w:num>
  <w:num w:numId="7">
    <w:abstractNumId w:val="5"/>
  </w:num>
  <w:num w:numId="8">
    <w:abstractNumId w:val="3"/>
  </w:num>
  <w:num w:numId="9">
    <w:abstractNumId w:val="12"/>
  </w:num>
  <w:num w:numId="10">
    <w:abstractNumId w:val="7"/>
  </w:num>
  <w:num w:numId="11">
    <w:abstractNumId w:val="8"/>
  </w:num>
  <w:num w:numId="12">
    <w:abstractNumId w:val="11"/>
  </w:num>
  <w:num w:numId="13">
    <w:abstractNumId w:val="6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hideSpellingErrors/>
  <w:hideGrammaticalErrors/>
  <w:trackRevisions w:val="false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27B7"/>
    <w:rsid w:val="0002602F"/>
    <w:rsid w:val="00034B22"/>
    <w:rsid w:val="000A4842"/>
    <w:rsid w:val="000E1C8F"/>
    <w:rsid w:val="00104D5F"/>
    <w:rsid w:val="00176255"/>
    <w:rsid w:val="001B29D0"/>
    <w:rsid w:val="001C1E78"/>
    <w:rsid w:val="00206693"/>
    <w:rsid w:val="0021281B"/>
    <w:rsid w:val="00216AEB"/>
    <w:rsid w:val="00245193"/>
    <w:rsid w:val="00281FAA"/>
    <w:rsid w:val="002A7FED"/>
    <w:rsid w:val="002D598D"/>
    <w:rsid w:val="00311971"/>
    <w:rsid w:val="00311C0F"/>
    <w:rsid w:val="003376D9"/>
    <w:rsid w:val="00360511"/>
    <w:rsid w:val="00364EE0"/>
    <w:rsid w:val="00394825"/>
    <w:rsid w:val="003C6EC8"/>
    <w:rsid w:val="003D2FD1"/>
    <w:rsid w:val="003D33D2"/>
    <w:rsid w:val="003D4B7F"/>
    <w:rsid w:val="003E557B"/>
    <w:rsid w:val="004829C5"/>
    <w:rsid w:val="00496FAD"/>
    <w:rsid w:val="004D3350"/>
    <w:rsid w:val="00522676"/>
    <w:rsid w:val="005D27C2"/>
    <w:rsid w:val="005E1444"/>
    <w:rsid w:val="005E7D58"/>
    <w:rsid w:val="00617954"/>
    <w:rsid w:val="00655A3C"/>
    <w:rsid w:val="00714AA1"/>
    <w:rsid w:val="00756B6D"/>
    <w:rsid w:val="00796787"/>
    <w:rsid w:val="007A623E"/>
    <w:rsid w:val="007E2150"/>
    <w:rsid w:val="007E7504"/>
    <w:rsid w:val="007F211D"/>
    <w:rsid w:val="00881092"/>
    <w:rsid w:val="00887CD4"/>
    <w:rsid w:val="008F4552"/>
    <w:rsid w:val="009001FA"/>
    <w:rsid w:val="00920C78"/>
    <w:rsid w:val="00966171"/>
    <w:rsid w:val="00976FCC"/>
    <w:rsid w:val="009A25FF"/>
    <w:rsid w:val="009A2651"/>
    <w:rsid w:val="009B5759"/>
    <w:rsid w:val="00A05CF7"/>
    <w:rsid w:val="00A14ACE"/>
    <w:rsid w:val="00A23C1A"/>
    <w:rsid w:val="00A23F24"/>
    <w:rsid w:val="00A66800"/>
    <w:rsid w:val="00A80F65"/>
    <w:rsid w:val="00A93201"/>
    <w:rsid w:val="00AB367A"/>
    <w:rsid w:val="00AC7007"/>
    <w:rsid w:val="00B64727"/>
    <w:rsid w:val="00B91B3F"/>
    <w:rsid w:val="00BC27B7"/>
    <w:rsid w:val="00BE3143"/>
    <w:rsid w:val="00C0038F"/>
    <w:rsid w:val="00C33125"/>
    <w:rsid w:val="00C91225"/>
    <w:rsid w:val="00C952FC"/>
    <w:rsid w:val="00CB18B4"/>
    <w:rsid w:val="00CE24E9"/>
    <w:rsid w:val="00D25CDC"/>
    <w:rsid w:val="00D64D25"/>
    <w:rsid w:val="00DC4FB6"/>
    <w:rsid w:val="00DC7F13"/>
    <w:rsid w:val="00DE6676"/>
    <w:rsid w:val="00E13B32"/>
    <w:rsid w:val="00E4387D"/>
    <w:rsid w:val="00E469CA"/>
    <w:rsid w:val="00E52B05"/>
    <w:rsid w:val="00E96D86"/>
    <w:rsid w:val="00ED7D0A"/>
    <w:rsid w:val="00EF5A10"/>
    <w:rsid w:val="00F01A53"/>
    <w:rsid w:val="00F81A1A"/>
    <w:rsid w:val="00F93669"/>
    <w:rsid w:val="00F94729"/>
    <w:rsid w:val="00FC24A6"/>
    <w:rsid w:val="00FD6BDE"/>
    <w:rsid w:val="01A87F33"/>
    <w:rsid w:val="0452A04A"/>
    <w:rsid w:val="07855918"/>
    <w:rsid w:val="087568C8"/>
    <w:rsid w:val="08B94C4C"/>
    <w:rsid w:val="0C3BFE5C"/>
    <w:rsid w:val="0F8687F7"/>
    <w:rsid w:val="0FBB36C9"/>
    <w:rsid w:val="1019A83D"/>
    <w:rsid w:val="116A19BF"/>
    <w:rsid w:val="14A79A1C"/>
    <w:rsid w:val="14EDA389"/>
    <w:rsid w:val="1510FDC5"/>
    <w:rsid w:val="17BA5642"/>
    <w:rsid w:val="187A5162"/>
    <w:rsid w:val="18EDEB8C"/>
    <w:rsid w:val="1A270604"/>
    <w:rsid w:val="1A448937"/>
    <w:rsid w:val="1C41467C"/>
    <w:rsid w:val="1CB7A019"/>
    <w:rsid w:val="1CC6EC53"/>
    <w:rsid w:val="1D4C6B3F"/>
    <w:rsid w:val="1E089AE0"/>
    <w:rsid w:val="1E7C448F"/>
    <w:rsid w:val="1EBE0E57"/>
    <w:rsid w:val="1F7F7BDA"/>
    <w:rsid w:val="21E3BCB5"/>
    <w:rsid w:val="2215BF62"/>
    <w:rsid w:val="22DA997F"/>
    <w:rsid w:val="237C01E2"/>
    <w:rsid w:val="23ABBEF1"/>
    <w:rsid w:val="240D32E5"/>
    <w:rsid w:val="244FF5FB"/>
    <w:rsid w:val="24C5C1A1"/>
    <w:rsid w:val="24D201A4"/>
    <w:rsid w:val="25002DB1"/>
    <w:rsid w:val="25478F52"/>
    <w:rsid w:val="261CA5EC"/>
    <w:rsid w:val="261E7005"/>
    <w:rsid w:val="26D12094"/>
    <w:rsid w:val="276D8062"/>
    <w:rsid w:val="27935AA7"/>
    <w:rsid w:val="282E1EB5"/>
    <w:rsid w:val="28659D4D"/>
    <w:rsid w:val="28FC9C5B"/>
    <w:rsid w:val="2A090E11"/>
    <w:rsid w:val="2A4A5992"/>
    <w:rsid w:val="2A4D6DA0"/>
    <w:rsid w:val="2B7AF65D"/>
    <w:rsid w:val="2B9BA626"/>
    <w:rsid w:val="2C13E4EF"/>
    <w:rsid w:val="2C28CB00"/>
    <w:rsid w:val="2D4557D7"/>
    <w:rsid w:val="2D5170A1"/>
    <w:rsid w:val="2E466C15"/>
    <w:rsid w:val="2EC274AE"/>
    <w:rsid w:val="30B916C6"/>
    <w:rsid w:val="337789D8"/>
    <w:rsid w:val="33A06459"/>
    <w:rsid w:val="365A1340"/>
    <w:rsid w:val="37A04FE8"/>
    <w:rsid w:val="3B2F2838"/>
    <w:rsid w:val="3BD4E226"/>
    <w:rsid w:val="3C104AE8"/>
    <w:rsid w:val="3D19655B"/>
    <w:rsid w:val="418F2A26"/>
    <w:rsid w:val="47661AEF"/>
    <w:rsid w:val="47AE98EF"/>
    <w:rsid w:val="47DA628F"/>
    <w:rsid w:val="491BD882"/>
    <w:rsid w:val="4946BABA"/>
    <w:rsid w:val="494FDAF5"/>
    <w:rsid w:val="4B22FD6B"/>
    <w:rsid w:val="4C7CBA24"/>
    <w:rsid w:val="4F35F845"/>
    <w:rsid w:val="5385277A"/>
    <w:rsid w:val="57C561E7"/>
    <w:rsid w:val="5820A980"/>
    <w:rsid w:val="58ADD460"/>
    <w:rsid w:val="58F5D14A"/>
    <w:rsid w:val="59C5DEDB"/>
    <w:rsid w:val="5C93054E"/>
    <w:rsid w:val="5CB7CE79"/>
    <w:rsid w:val="5CB8EF45"/>
    <w:rsid w:val="5E3605D3"/>
    <w:rsid w:val="5F0E6748"/>
    <w:rsid w:val="5FBE623C"/>
    <w:rsid w:val="6027D009"/>
    <w:rsid w:val="60B0DF93"/>
    <w:rsid w:val="60CE9B09"/>
    <w:rsid w:val="63C74301"/>
    <w:rsid w:val="65B34049"/>
    <w:rsid w:val="65FEF3C8"/>
    <w:rsid w:val="68947C58"/>
    <w:rsid w:val="68C13285"/>
    <w:rsid w:val="6972C07C"/>
    <w:rsid w:val="6A0770D1"/>
    <w:rsid w:val="6AA46D40"/>
    <w:rsid w:val="6B2EF0CC"/>
    <w:rsid w:val="6CEF1406"/>
    <w:rsid w:val="6D5ED480"/>
    <w:rsid w:val="6F748C2E"/>
    <w:rsid w:val="6FB58830"/>
    <w:rsid w:val="70208308"/>
    <w:rsid w:val="730C4351"/>
    <w:rsid w:val="73BA92AE"/>
    <w:rsid w:val="74584E3E"/>
    <w:rsid w:val="748FEEA8"/>
    <w:rsid w:val="74B1CE06"/>
    <w:rsid w:val="763C9D60"/>
    <w:rsid w:val="766B6112"/>
    <w:rsid w:val="77378A7D"/>
    <w:rsid w:val="78890FEA"/>
    <w:rsid w:val="78C9D66D"/>
    <w:rsid w:val="7AF32E41"/>
    <w:rsid w:val="7BD96031"/>
    <w:rsid w:val="7CE215D8"/>
    <w:rsid w:val="7DE4C694"/>
    <w:rsid w:val="7E814D39"/>
    <w:rsid w:val="7FC18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168AF"/>
  <w15:chartTrackingRefBased/>
  <w15:docId w15:val="{C78F7F4D-AA03-43ED-A439-9D6C4296C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hAnsi="Times New Roman" w:eastAsia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B367A"/>
    <w:pPr>
      <w:keepNext/>
      <w:keepLines/>
      <w:spacing w:before="240"/>
      <w:outlineLvl w:val="0"/>
    </w:pPr>
    <w:rPr>
      <w:rFonts w:eastAsiaTheme="majorEastAsia" w:cstheme="majorBidi"/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1E78"/>
    <w:pPr>
      <w:keepNext/>
      <w:keepLines/>
      <w:spacing w:before="40"/>
      <w:outlineLvl w:val="5"/>
    </w:pPr>
    <w:rPr>
      <w:rFonts w:asciiTheme="majorHAnsi" w:hAnsiTheme="majorHAnsi" w:eastAsiaTheme="majorEastAsia" w:cstheme="majorBidi"/>
      <w:color w:val="243F60" w:themeColor="accent1" w:themeShade="7F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C27B7"/>
    <w:pPr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BC27B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AB367A"/>
    <w:rPr>
      <w:rFonts w:eastAsiaTheme="majorEastAsia" w:cstheme="majorBidi"/>
      <w:sz w:val="32"/>
      <w:szCs w:val="32"/>
    </w:rPr>
  </w:style>
  <w:style w:type="table" w:styleId="TableGrid">
    <w:name w:val="Table Grid"/>
    <w:basedOn w:val="TableNormal"/>
    <w:uiPriority w:val="59"/>
    <w:rsid w:val="003E557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A26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A2651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9A26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26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9A265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2651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A265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55A3C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655A3C"/>
  </w:style>
  <w:style w:type="paragraph" w:styleId="Footer">
    <w:name w:val="footer"/>
    <w:basedOn w:val="Normal"/>
    <w:link w:val="FooterChar"/>
    <w:uiPriority w:val="99"/>
    <w:unhideWhenUsed/>
    <w:rsid w:val="00655A3C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655A3C"/>
  </w:style>
  <w:style w:type="paragraph" w:styleId="ListParagraph">
    <w:name w:val="List Paragraph"/>
    <w:basedOn w:val="Normal"/>
    <w:uiPriority w:val="34"/>
    <w:qFormat/>
    <w:rsid w:val="003D2FD1"/>
    <w:pPr>
      <w:ind w:left="720"/>
      <w:contextualSpacing/>
    </w:pPr>
  </w:style>
  <w:style w:type="paragraph" w:styleId="Style1" w:customStyle="1">
    <w:name w:val="Style1"/>
    <w:basedOn w:val="Heading6"/>
    <w:link w:val="Style1Char"/>
    <w:qFormat/>
    <w:rsid w:val="001C1E78"/>
    <w:pPr>
      <w:spacing w:before="0"/>
    </w:pPr>
    <w:rPr>
      <w:b/>
      <w:color w:val="000000" w:themeColor="text1"/>
      <w:sz w:val="32"/>
      <w:lang w:val="en-CA"/>
    </w:rPr>
  </w:style>
  <w:style w:type="character" w:styleId="Style1Char" w:customStyle="1">
    <w:name w:val="Style1 Char"/>
    <w:basedOn w:val="Heading6Char"/>
    <w:link w:val="Style1"/>
    <w:rsid w:val="001C1E78"/>
    <w:rPr>
      <w:rFonts w:asciiTheme="majorHAnsi" w:hAnsiTheme="majorHAnsi" w:eastAsiaTheme="majorEastAsia" w:cstheme="majorBidi"/>
      <w:b/>
      <w:color w:val="000000" w:themeColor="text1"/>
      <w:sz w:val="32"/>
      <w:lang w:val="en-CA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1C1E78"/>
    <w:rPr>
      <w:rFonts w:asciiTheme="majorHAnsi" w:hAnsiTheme="majorHAnsi" w:eastAsiaTheme="majorEastAsia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4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Unit_x0020_Name xmlns="4e4e7067-1b66-4815-83c0-e5717f015141">JTDL SWG Trg Sub-WG</Unit_x0020_Name>
    <DocumentSetDescription xmlns="http://schemas.microsoft.com/sharepoint/v3" xsi:nil="true"/>
    <_ip_UnifiedCompliancePolicyProperties xmlns="http://schemas.microsoft.com/sharepoint/v3" xsi:nil="true"/>
    <UIC xmlns="4e4e7067-1b66-4815-83c0-e5717f015141">6148</UIC>
    <Parent_Org xmlns="4e4e7067-1b66-4815-83c0-e5717f015141">IM BRANCH</Parent_Org>
    <Function xmlns="4e4e7067-1b66-4815-83c0-e5717f015141" xsi:nil="true"/>
    <_dlc_DocIdPersistId xmlns="f9c68e3b-b0b8-4bfd-804b-9cf766a9dac6">false</_dlc_DocIdPersistId>
    <_dlc_DocId xmlns="f9c68e3b-b0b8-4bfd-804b-9cf766a9dac6" xsi:nil="true"/>
    <_dlc_DocIdUrl xmlns="f9c68e3b-b0b8-4bfd-804b-9cf766a9dac6">
      <Url xsi:nil="true"/>
      <Description xsi:nil="true"/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ND Document" ma:contentTypeID="0x010100010C2ADD635BB5409CEF3A212D7D66C8004BCF2733CDB1E649BBF1DCD7B11F6A0A" ma:contentTypeVersion="21" ma:contentTypeDescription="This Content Type applies the default UIC, Unit Name and Parent Org to all documents in the site." ma:contentTypeScope="" ma:versionID="14d318d5327981a8add10258c2e4be4b">
  <xsd:schema xmlns:xsd="http://www.w3.org/2001/XMLSchema" xmlns:xs="http://www.w3.org/2001/XMLSchema" xmlns:p="http://schemas.microsoft.com/office/2006/metadata/properties" xmlns:ns1="http://schemas.microsoft.com/sharepoint/v3" xmlns:ns2="4e4e7067-1b66-4815-83c0-e5717f015141" xmlns:ns3="f9c68e3b-b0b8-4bfd-804b-9cf766a9dac6" xmlns:ns4="957318fd-b9ae-4514-bc89-1e58a167728b" targetNamespace="http://schemas.microsoft.com/office/2006/metadata/properties" ma:root="true" ma:fieldsID="a3af1f80591b94aea3ba7beef0440b0c" ns1:_="" ns2:_="" ns3:_="" ns4:_="">
    <xsd:import namespace="http://schemas.microsoft.com/sharepoint/v3"/>
    <xsd:import namespace="4e4e7067-1b66-4815-83c0-e5717f015141"/>
    <xsd:import namespace="f9c68e3b-b0b8-4bfd-804b-9cf766a9dac6"/>
    <xsd:import namespace="957318fd-b9ae-4514-bc89-1e58a167728b"/>
    <xsd:element name="properties">
      <xsd:complexType>
        <xsd:sequence>
          <xsd:element name="documentManagement">
            <xsd:complexType>
              <xsd:all>
                <xsd:element ref="ns2:UIC"/>
                <xsd:element ref="ns2:Unit_x0020_Name"/>
                <xsd:element ref="ns2:Parent_Org"/>
                <xsd:element ref="ns3:_dlc_DocId" minOccurs="0"/>
                <xsd:element ref="ns3:_dlc_DocIdUrl" minOccurs="0"/>
                <xsd:element ref="ns3:_dlc_DocIdPersistId" minOccurs="0"/>
                <xsd:element ref="ns2:Function" minOccurs="0"/>
                <xsd:element ref="ns1:DocumentSetDescription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1:_ip_UnifiedCompliancePolicyProperties" minOccurs="0"/>
                <xsd:element ref="ns1:_ip_UnifiedCompliancePolicyUIActio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15" nillable="true" ma:displayName="Description" ma:description="A description of the Document Set" ma:internalName="DocumentSetDescription">
      <xsd:simpleType>
        <xsd:restriction base="dms:Note"/>
      </xsd:simpleType>
    </xsd:element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e7067-1b66-4815-83c0-e5717f015141" elementFormDefault="qualified">
    <xsd:import namespace="http://schemas.microsoft.com/office/2006/documentManagement/types"/>
    <xsd:import namespace="http://schemas.microsoft.com/office/infopath/2007/PartnerControls"/>
    <xsd:element name="UIC" ma:index="8" ma:displayName="UIC" ma:default="6148" ma:description="UIC" ma:internalName="UIC">
      <xsd:simpleType>
        <xsd:restriction base="dms:Text">
          <xsd:maxLength value="4"/>
        </xsd:restriction>
      </xsd:simpleType>
    </xsd:element>
    <xsd:element name="Unit_x0020_Name" ma:index="9" ma:displayName="Unit Name" ma:default="JTDL SWG Trg Sub-WG" ma:description="Unit Name" ma:internalName="Unit_x0020_Name">
      <xsd:simpleType>
        <xsd:restriction base="dms:Text">
          <xsd:maxLength value="255"/>
        </xsd:restriction>
      </xsd:simpleType>
    </xsd:element>
    <xsd:element name="Parent_Org" ma:index="10" ma:displayName="Parent_Org" ma:default="IM BRANCH" ma:format="Dropdown" ma:internalName="Parent_Org">
      <xsd:simpleType>
        <xsd:restriction base="dms:Choice">
          <xsd:enumeration value="O365_Admin"/>
          <xsd:enumeration value="CJOC"/>
          <xsd:enumeration value="ADM(RS)"/>
          <xsd:enumeration value="ADM(IE)"/>
          <xsd:enumeration value="ADM(Fin)"/>
          <xsd:enumeration value="ADM(S&amp;T)"/>
          <xsd:enumeration value="ADM(DIA)"/>
          <xsd:enumeration value="ADM(HR Civ)"/>
          <xsd:enumeration value="ADM(IM)"/>
          <xsd:enumeration value="ADM(Mat)"/>
          <xsd:enumeration value="ADM(PA)"/>
          <xsd:enumeration value="ADM(POL)"/>
          <xsd:enumeration value="CANSOFCOM"/>
          <xsd:enumeration value="CFINTCOM"/>
          <xsd:enumeration value="CMJ"/>
          <xsd:enumeration value="MPC"/>
          <xsd:enumeration value="Corp Sec"/>
          <xsd:enumeration value="CFHA"/>
          <xsd:enumeration value="JAG"/>
          <xsd:enumeration value="RCAF"/>
          <xsd:enumeration value="RCN"/>
          <xsd:enumeration value="SJS"/>
          <xsd:enumeration value="VCDS"/>
          <xsd:enumeration value="CA"/>
          <xsd:enumeration value="Ombudsman"/>
        </xsd:restriction>
      </xsd:simpleType>
    </xsd:element>
    <xsd:element name="Function" ma:index="14" nillable="true" ma:displayName="Function" ma:format="Dropdown" ma:internalName="Function">
      <xsd:simpleType>
        <xsd:restriction base="dms:Choice">
          <xsd:enumeration value="Acquisitions-Procurement"/>
          <xsd:enumeration value="Travel and Events"/>
          <xsd:enumeration value="Environment"/>
          <xsd:enumeration value="Finances"/>
          <xsd:enumeration value="Human Resources"/>
          <xsd:enumeration value="Information Management"/>
          <xsd:enumeration value="Information Technology"/>
          <xsd:enumeration value="Management and Oversight"/>
          <xsd:enumeration value="Materiel"/>
          <xsd:enumeration value="Military Personnel"/>
          <xsd:enumeration value="Occupational Health and Safety"/>
          <xsd:enumeration value="Public Affairs"/>
          <xsd:enumeration value="Real Property"/>
          <xsd:enumeration value="Ready Forces"/>
          <xsd:enumeration value="Operations"/>
          <xsd:enumeration value="Communications"/>
          <xsd:enumeration value="Legal Services"/>
          <xsd:enumeration value="Future Force Design"/>
          <xsd:enumeration value="Defence Team"/>
          <xsd:enumeration value="Sustainable Bases Information Technology System &amp; Infrastructure"/>
          <xsd:enumeration value="Procurement of Capabiliti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68e3b-b0b8-4bfd-804b-9cf766a9dac6" elementFormDefault="qualified">
    <xsd:import namespace="http://schemas.microsoft.com/office/2006/documentManagement/types"/>
    <xsd:import namespace="http://schemas.microsoft.com/office/infopath/2007/PartnerControls"/>
    <xsd:element name="_dlc_DocId" ma:index="1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3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7318fd-b9ae-4514-bc89-1e58a16772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2" nillable="true" ma:displayName="Tags" ma:internalName="MediaServiceAutoTags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5CCED6F-CA56-4D79-8B20-D6233A1F66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2A71BD4-959B-4A8F-B1B3-5EB6D0A1A838}"/>
</file>

<file path=customXml/itemProps3.xml><?xml version="1.0" encoding="utf-8"?>
<ds:datastoreItem xmlns:ds="http://schemas.openxmlformats.org/officeDocument/2006/customXml" ds:itemID="{EEDDE885-6B93-426A-AD50-EC8DBEA78B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B86297-31ED-4344-B595-8BE24D35300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Department of National Defence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watt.bj</dc:creator>
  <keywords/>
  <dc:description/>
  <lastModifiedBy>Quigley PO1 SM@NPTG TDCA@Defence365</lastModifiedBy>
  <revision>9</revision>
  <lastPrinted>2018-04-19T15:20:00.0000000Z</lastPrinted>
  <dcterms:created xsi:type="dcterms:W3CDTF">2021-01-29T16:31:00.0000000Z</dcterms:created>
  <dcterms:modified xsi:type="dcterms:W3CDTF">2021-04-08T12:20:05.6747452Z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0x010100010C2ADD635BB5409CEF3A212D7D66C8004BCF2733CDB1E649BBF1DCD7B11F6A0A</vt:lpwstr>
  </property>
  <property fmtid="{D5CDD505-2E9C-101B-9397-08002B2CF9AE}" pid="3" name="Order">
    <vt:r8>172000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